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922" w:rsidRDefault="00F86E26">
      <w:pPr>
        <w:pStyle w:val="Heading1"/>
        <w:numPr>
          <w:ilvl w:val="0"/>
          <w:numId w:val="7"/>
        </w:numPr>
        <w:tabs>
          <w:tab w:val="left" w:pos="0"/>
        </w:tabs>
      </w:pPr>
      <w:bookmarkStart w:id="0" w:name="_heading=h.gjdgxs" w:colFirst="0" w:colLast="0"/>
      <w:bookmarkEnd w:id="0"/>
      <w:r>
        <w:t>Joint Schedule 11 (Processing Data)</w:t>
      </w:r>
    </w:p>
    <w:p w:rsidR="00010922" w:rsidRDefault="00010922">
      <w:pPr>
        <w:tabs>
          <w:tab w:val="center" w:pos="4513"/>
          <w:tab w:val="right" w:pos="9026"/>
        </w:tabs>
        <w:spacing w:after="0" w:line="240" w:lineRule="auto"/>
        <w:rPr>
          <w:rFonts w:ascii="Arial" w:eastAsia="Arial" w:hAnsi="Arial" w:cs="Arial"/>
          <w:b/>
          <w:color w:val="000000"/>
          <w:sz w:val="36"/>
          <w:szCs w:val="36"/>
        </w:rPr>
      </w:pPr>
    </w:p>
    <w:p w:rsidR="00010922" w:rsidRDefault="00F86E26">
      <w:pPr>
        <w:pStyle w:val="Heading3"/>
        <w:numPr>
          <w:ilvl w:val="2"/>
          <w:numId w:val="7"/>
        </w:numPr>
        <w:tabs>
          <w:tab w:val="left" w:pos="0"/>
        </w:tabs>
      </w:pPr>
      <w:bookmarkStart w:id="1" w:name="_heading=h.30j0zll" w:colFirst="0" w:colLast="0"/>
      <w:bookmarkEnd w:id="1"/>
      <w:r>
        <w:t>Definitions</w:t>
      </w:r>
    </w:p>
    <w:p w:rsidR="00010922" w:rsidRDefault="00F86E26">
      <w:pPr>
        <w:numPr>
          <w:ilvl w:val="1"/>
          <w:numId w:val="8"/>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08" w:type="dxa"/>
        <w:tblLayout w:type="fixed"/>
        <w:tblLook w:val="0000" w:firstRow="0" w:lastRow="0" w:firstColumn="0" w:lastColumn="0" w:noHBand="0" w:noVBand="0"/>
      </w:tblPr>
      <w:tblGrid>
        <w:gridCol w:w="2263"/>
        <w:gridCol w:w="6753"/>
      </w:tblGrid>
      <w:tr w:rsidR="00010922">
        <w:tc>
          <w:tcPr>
            <w:tcW w:w="2263" w:type="dxa"/>
            <w:shd w:val="clear" w:color="auto" w:fill="auto"/>
          </w:tcPr>
          <w:p w:rsidR="00010922" w:rsidRDefault="00F86E26">
            <w:pPr>
              <w:keepNext/>
              <w:spacing w:after="220" w:line="240" w:lineRule="auto"/>
              <w:jc w:val="both"/>
            </w:pPr>
            <w:r>
              <w:rPr>
                <w:rFonts w:ascii="Arial" w:eastAsia="Arial" w:hAnsi="Arial" w:cs="Arial"/>
                <w:b/>
                <w:sz w:val="24"/>
                <w:szCs w:val="24"/>
              </w:rPr>
              <w:t>“Processor Personnel”</w:t>
            </w:r>
          </w:p>
        </w:tc>
        <w:tc>
          <w:tcPr>
            <w:tcW w:w="6753" w:type="dxa"/>
            <w:shd w:val="clear" w:color="auto" w:fill="auto"/>
          </w:tcPr>
          <w:p w:rsidR="00010922" w:rsidRDefault="00F86E26">
            <w:pPr>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010922" w:rsidRDefault="00F86E26">
      <w:pPr>
        <w:pStyle w:val="Heading3"/>
        <w:numPr>
          <w:ilvl w:val="2"/>
          <w:numId w:val="7"/>
        </w:numPr>
        <w:tabs>
          <w:tab w:val="left" w:pos="0"/>
        </w:tabs>
      </w:pPr>
      <w:bookmarkStart w:id="2" w:name="_heading=h.1fob9te" w:colFirst="0" w:colLast="0"/>
      <w:bookmarkEnd w:id="2"/>
      <w:r>
        <w:t>Status of the Controller</w:t>
      </w:r>
    </w:p>
    <w:p w:rsidR="00010922" w:rsidRDefault="00F86E26">
      <w:pPr>
        <w:numPr>
          <w:ilvl w:val="1"/>
          <w:numId w:val="8"/>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10922" w:rsidRDefault="00F86E26">
      <w:pPr>
        <w:numPr>
          <w:ilvl w:val="2"/>
          <w:numId w:val="8"/>
        </w:numPr>
        <w:spacing w:before="280" w:after="120" w:line="240" w:lineRule="auto"/>
        <w:jc w:val="both"/>
      </w:pPr>
      <w:r>
        <w:rPr>
          <w:rFonts w:ascii="Arial" w:eastAsia="Arial" w:hAnsi="Arial" w:cs="Arial"/>
          <w:sz w:val="24"/>
          <w:szCs w:val="24"/>
        </w:rPr>
        <w:t>“Controller” in respect of the other Party who is “Processor”;</w:t>
      </w:r>
    </w:p>
    <w:p w:rsidR="00010922" w:rsidRDefault="00F86E26">
      <w:pPr>
        <w:numPr>
          <w:ilvl w:val="2"/>
          <w:numId w:val="8"/>
        </w:numPr>
        <w:spacing w:before="280" w:after="120" w:line="240" w:lineRule="auto"/>
        <w:jc w:val="both"/>
      </w:pPr>
      <w:r>
        <w:rPr>
          <w:rFonts w:ascii="Arial" w:eastAsia="Arial" w:hAnsi="Arial" w:cs="Arial"/>
          <w:sz w:val="24"/>
          <w:szCs w:val="24"/>
        </w:rPr>
        <w:t>“Processor” in respect of the other Party who is “Controller”;</w:t>
      </w:r>
    </w:p>
    <w:p w:rsidR="00010922" w:rsidRDefault="00F86E26">
      <w:pPr>
        <w:numPr>
          <w:ilvl w:val="2"/>
          <w:numId w:val="8"/>
        </w:numPr>
        <w:spacing w:before="280" w:after="120" w:line="240" w:lineRule="auto"/>
        <w:jc w:val="both"/>
      </w:pPr>
      <w:r>
        <w:rPr>
          <w:rFonts w:ascii="Arial" w:eastAsia="Arial" w:hAnsi="Arial" w:cs="Arial"/>
          <w:sz w:val="24"/>
          <w:szCs w:val="24"/>
        </w:rPr>
        <w:t>“Joint Controller” with the other Party;</w:t>
      </w:r>
    </w:p>
    <w:p w:rsidR="00010922" w:rsidRDefault="00F86E26">
      <w:pPr>
        <w:numPr>
          <w:ilvl w:val="2"/>
          <w:numId w:val="8"/>
        </w:numPr>
        <w:spacing w:before="280" w:after="120" w:line="240" w:lineRule="auto"/>
        <w:jc w:val="both"/>
      </w:pPr>
      <w:r>
        <w:rPr>
          <w:rFonts w:ascii="Arial" w:eastAsia="Arial" w:hAnsi="Arial" w:cs="Arial"/>
          <w:sz w:val="24"/>
          <w:szCs w:val="24"/>
        </w:rPr>
        <w:t>“Independent Controller” of the Personal Data where the other Party is also “Controller”,</w:t>
      </w:r>
    </w:p>
    <w:p w:rsidR="00010922" w:rsidRDefault="00F86E26">
      <w:pPr>
        <w:spacing w:before="280" w:after="120" w:line="240" w:lineRule="auto"/>
        <w:ind w:left="809"/>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rsidR="00010922" w:rsidRDefault="00F86E26">
      <w:pPr>
        <w:pStyle w:val="Heading3"/>
        <w:numPr>
          <w:ilvl w:val="2"/>
          <w:numId w:val="7"/>
        </w:numPr>
        <w:tabs>
          <w:tab w:val="left" w:pos="0"/>
        </w:tabs>
      </w:pPr>
      <w:bookmarkStart w:id="3" w:name="_heading=h.3znysh7" w:colFirst="0" w:colLast="0"/>
      <w:bookmarkEnd w:id="3"/>
      <w:r>
        <w:t>Where one Party is Controller and the other Party its Processor</w:t>
      </w:r>
    </w:p>
    <w:p w:rsidR="00010922" w:rsidRDefault="00F86E26">
      <w:pPr>
        <w:numPr>
          <w:ilvl w:val="1"/>
          <w:numId w:val="8"/>
        </w:numPr>
        <w:spacing w:before="280" w:after="120" w:line="240" w:lineRule="auto"/>
        <w:jc w:val="both"/>
      </w:pPr>
      <w:r>
        <w:rPr>
          <w:rFonts w:ascii="Arial" w:eastAsia="Arial" w:hAnsi="Arial" w:cs="Arial"/>
          <w:sz w:val="24"/>
          <w:szCs w:val="24"/>
        </w:rPr>
        <w:t xml:space="preserve">Where a Party is a Processor, the </w:t>
      </w:r>
      <w:proofErr w:type="gramStart"/>
      <w:r>
        <w:rPr>
          <w:rFonts w:ascii="Arial" w:eastAsia="Arial" w:hAnsi="Arial" w:cs="Arial"/>
          <w:sz w:val="24"/>
          <w:szCs w:val="24"/>
        </w:rPr>
        <w:t xml:space="preserve">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roofErr w:type="gramEnd"/>
      <w:r>
        <w:rPr>
          <w:rFonts w:ascii="Arial" w:eastAsia="Arial" w:hAnsi="Arial" w:cs="Arial"/>
          <w:sz w:val="24"/>
          <w:szCs w:val="24"/>
        </w:rPr>
        <w:t>.</w:t>
      </w:r>
    </w:p>
    <w:p w:rsidR="00010922" w:rsidRDefault="00F86E26">
      <w:pPr>
        <w:numPr>
          <w:ilvl w:val="1"/>
          <w:numId w:val="8"/>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rsidR="00010922" w:rsidRDefault="00F86E26">
      <w:pPr>
        <w:numPr>
          <w:ilvl w:val="1"/>
          <w:numId w:val="8"/>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010922" w:rsidRDefault="00F86E26">
      <w:pPr>
        <w:numPr>
          <w:ilvl w:val="2"/>
          <w:numId w:val="8"/>
        </w:numPr>
        <w:spacing w:after="120" w:line="240" w:lineRule="auto"/>
        <w:jc w:val="both"/>
      </w:pPr>
      <w:r>
        <w:rPr>
          <w:rFonts w:ascii="Arial" w:eastAsia="Arial" w:hAnsi="Arial" w:cs="Arial"/>
          <w:sz w:val="24"/>
          <w:szCs w:val="24"/>
        </w:rPr>
        <w:t>a systematic description of the envisaged Processing and the purpose of the Processing;</w:t>
      </w:r>
    </w:p>
    <w:p w:rsidR="00010922" w:rsidRDefault="00F86E26">
      <w:pPr>
        <w:numPr>
          <w:ilvl w:val="2"/>
          <w:numId w:val="8"/>
        </w:numPr>
        <w:spacing w:after="120" w:line="240" w:lineRule="auto"/>
        <w:jc w:val="both"/>
      </w:pPr>
      <w:r>
        <w:rPr>
          <w:rFonts w:ascii="Arial" w:eastAsia="Arial" w:hAnsi="Arial" w:cs="Arial"/>
          <w:sz w:val="24"/>
          <w:szCs w:val="24"/>
        </w:rPr>
        <w:t>an assessment of the necessity and proportionality of the Processing in relation to the Deliverables;</w:t>
      </w:r>
    </w:p>
    <w:p w:rsidR="00010922" w:rsidRDefault="00F86E26">
      <w:pPr>
        <w:numPr>
          <w:ilvl w:val="2"/>
          <w:numId w:val="8"/>
        </w:numPr>
        <w:spacing w:after="120" w:line="240" w:lineRule="auto"/>
        <w:jc w:val="both"/>
      </w:pPr>
      <w:r>
        <w:rPr>
          <w:rFonts w:ascii="Arial" w:eastAsia="Arial" w:hAnsi="Arial" w:cs="Arial"/>
          <w:sz w:val="24"/>
          <w:szCs w:val="24"/>
        </w:rPr>
        <w:t>an assessment of the risks to the rights and freedoms of Data Subjects; and</w:t>
      </w:r>
    </w:p>
    <w:p w:rsidR="00010922" w:rsidRDefault="00F86E26">
      <w:pPr>
        <w:numPr>
          <w:ilvl w:val="2"/>
          <w:numId w:val="8"/>
        </w:numPr>
        <w:spacing w:after="120" w:line="240" w:lineRule="auto"/>
        <w:jc w:val="both"/>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rsidR="00010922" w:rsidRDefault="00F86E26">
      <w:pPr>
        <w:numPr>
          <w:ilvl w:val="1"/>
          <w:numId w:val="8"/>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rsidR="00010922" w:rsidRDefault="00F86E26">
      <w:pPr>
        <w:numPr>
          <w:ilvl w:val="2"/>
          <w:numId w:val="8"/>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010922" w:rsidRDefault="00F86E26">
      <w:pPr>
        <w:numPr>
          <w:ilvl w:val="2"/>
          <w:numId w:val="8"/>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nature of the data to be protected;</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harm that might result from a Personal Data Breach;</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state of technological development; and</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cost of implementing any measures;</w:t>
      </w:r>
    </w:p>
    <w:p w:rsidR="00010922" w:rsidRDefault="00F86E26">
      <w:pPr>
        <w:numPr>
          <w:ilvl w:val="2"/>
          <w:numId w:val="8"/>
        </w:numPr>
        <w:spacing w:after="120" w:line="240" w:lineRule="auto"/>
        <w:jc w:val="both"/>
      </w:pPr>
      <w:r>
        <w:rPr>
          <w:rFonts w:ascii="Arial" w:eastAsia="Arial" w:hAnsi="Arial" w:cs="Arial"/>
          <w:sz w:val="24"/>
          <w:szCs w:val="24"/>
        </w:rPr>
        <w:t>ensure that :</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rsidR="00010922" w:rsidRDefault="00F86E26">
      <w:pPr>
        <w:numPr>
          <w:ilvl w:val="4"/>
          <w:numId w:val="8"/>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010922" w:rsidRDefault="00F86E26">
      <w:pPr>
        <w:numPr>
          <w:ilvl w:val="4"/>
          <w:numId w:val="8"/>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010922" w:rsidRDefault="00F86E26">
      <w:pPr>
        <w:numPr>
          <w:ilvl w:val="4"/>
          <w:numId w:val="8"/>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010922" w:rsidRDefault="00F86E26">
      <w:pPr>
        <w:numPr>
          <w:ilvl w:val="4"/>
          <w:numId w:val="8"/>
        </w:numPr>
        <w:spacing w:after="120" w:line="240" w:lineRule="auto"/>
        <w:jc w:val="both"/>
      </w:pPr>
      <w:r>
        <w:rPr>
          <w:rFonts w:ascii="Arial" w:eastAsia="Arial" w:hAnsi="Arial" w:cs="Arial"/>
          <w:sz w:val="24"/>
          <w:szCs w:val="24"/>
        </w:rPr>
        <w:t>have undergone adequate training in the use, care, protection and handling of Personal Data;</w:t>
      </w:r>
    </w:p>
    <w:p w:rsidR="00010922" w:rsidRDefault="00F86E26">
      <w:pPr>
        <w:numPr>
          <w:ilvl w:val="2"/>
          <w:numId w:val="8"/>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the Data Subject has enforceable rights and effective legal remedies;</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10922" w:rsidRDefault="00F86E26">
      <w:pPr>
        <w:numPr>
          <w:ilvl w:val="3"/>
          <w:numId w:val="8"/>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rsidR="00010922" w:rsidRDefault="00F86E26">
      <w:pPr>
        <w:numPr>
          <w:ilvl w:val="2"/>
          <w:numId w:val="8"/>
        </w:numPr>
        <w:spacing w:after="120" w:line="240" w:lineRule="auto"/>
        <w:jc w:val="both"/>
      </w:pPr>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rsidR="00010922" w:rsidRDefault="00F86E26">
      <w:pPr>
        <w:numPr>
          <w:ilvl w:val="1"/>
          <w:numId w:val="8"/>
        </w:numPr>
        <w:spacing w:before="280" w:after="120" w:line="240" w:lineRule="auto"/>
        <w:jc w:val="both"/>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010922" w:rsidRDefault="00F86E26">
      <w:pPr>
        <w:numPr>
          <w:ilvl w:val="2"/>
          <w:numId w:val="8"/>
        </w:numPr>
        <w:spacing w:after="120" w:line="240" w:lineRule="auto"/>
        <w:jc w:val="both"/>
      </w:pPr>
      <w:r>
        <w:rPr>
          <w:rFonts w:ascii="Arial" w:eastAsia="Arial" w:hAnsi="Arial" w:cs="Arial"/>
          <w:sz w:val="24"/>
          <w:szCs w:val="24"/>
        </w:rPr>
        <w:t>receives a Data Subject Access Request (or purported Data Subject Access Request);</w:t>
      </w:r>
    </w:p>
    <w:p w:rsidR="00010922" w:rsidRDefault="00F86E26">
      <w:pPr>
        <w:numPr>
          <w:ilvl w:val="2"/>
          <w:numId w:val="8"/>
        </w:numPr>
        <w:spacing w:after="120" w:line="240" w:lineRule="auto"/>
        <w:jc w:val="both"/>
      </w:pPr>
      <w:r>
        <w:rPr>
          <w:rFonts w:ascii="Arial" w:eastAsia="Arial" w:hAnsi="Arial" w:cs="Arial"/>
          <w:sz w:val="24"/>
          <w:szCs w:val="24"/>
        </w:rPr>
        <w:t>receives a request to rectify, block or erase any Personal Data;</w:t>
      </w:r>
    </w:p>
    <w:p w:rsidR="00010922" w:rsidRDefault="00F86E26">
      <w:pPr>
        <w:numPr>
          <w:ilvl w:val="2"/>
          <w:numId w:val="8"/>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rsidR="00010922" w:rsidRDefault="00F86E26">
      <w:pPr>
        <w:numPr>
          <w:ilvl w:val="2"/>
          <w:numId w:val="8"/>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rsidR="00010922" w:rsidRDefault="00F86E26">
      <w:pPr>
        <w:numPr>
          <w:ilvl w:val="2"/>
          <w:numId w:val="8"/>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rsidR="00010922" w:rsidRDefault="00F86E26">
      <w:pPr>
        <w:numPr>
          <w:ilvl w:val="2"/>
          <w:numId w:val="8"/>
        </w:numPr>
        <w:spacing w:after="120" w:line="240" w:lineRule="auto"/>
        <w:jc w:val="both"/>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010922" w:rsidRDefault="00F86E26">
      <w:pPr>
        <w:numPr>
          <w:ilvl w:val="1"/>
          <w:numId w:val="8"/>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rsidR="00010922" w:rsidRDefault="00F86E26">
      <w:pPr>
        <w:numPr>
          <w:ilvl w:val="1"/>
          <w:numId w:val="8"/>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10922" w:rsidRDefault="00F86E26">
      <w:pPr>
        <w:numPr>
          <w:ilvl w:val="2"/>
          <w:numId w:val="8"/>
        </w:numPr>
        <w:spacing w:after="120" w:line="240" w:lineRule="auto"/>
        <w:jc w:val="both"/>
      </w:pPr>
      <w:r>
        <w:rPr>
          <w:rFonts w:ascii="Arial" w:eastAsia="Arial" w:hAnsi="Arial" w:cs="Arial"/>
          <w:sz w:val="24"/>
          <w:szCs w:val="24"/>
        </w:rPr>
        <w:t>the Controller with full details and copies of the complaint, communication or request;</w:t>
      </w:r>
    </w:p>
    <w:p w:rsidR="00010922" w:rsidRDefault="00F86E26">
      <w:pPr>
        <w:numPr>
          <w:ilvl w:val="2"/>
          <w:numId w:val="8"/>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rsidR="00010922" w:rsidRDefault="00F86E26">
      <w:pPr>
        <w:numPr>
          <w:ilvl w:val="2"/>
          <w:numId w:val="8"/>
        </w:numPr>
        <w:spacing w:after="120" w:line="240" w:lineRule="auto"/>
        <w:jc w:val="both"/>
      </w:pPr>
      <w:r>
        <w:rPr>
          <w:rFonts w:ascii="Arial" w:eastAsia="Arial" w:hAnsi="Arial" w:cs="Arial"/>
          <w:sz w:val="24"/>
          <w:szCs w:val="24"/>
        </w:rPr>
        <w:t>the Controller, at its request, with any Personal Data it holds in relation to a Data Subject;</w:t>
      </w:r>
    </w:p>
    <w:p w:rsidR="00010922" w:rsidRDefault="00F86E26">
      <w:pPr>
        <w:numPr>
          <w:ilvl w:val="2"/>
          <w:numId w:val="8"/>
        </w:numPr>
        <w:spacing w:after="120" w:line="240" w:lineRule="auto"/>
        <w:jc w:val="both"/>
      </w:pPr>
      <w:r>
        <w:rPr>
          <w:rFonts w:ascii="Arial" w:eastAsia="Arial" w:hAnsi="Arial" w:cs="Arial"/>
          <w:sz w:val="24"/>
          <w:szCs w:val="24"/>
        </w:rPr>
        <w:t>assistance as requested by the Controller following any Personal Data Breach;  and/or</w:t>
      </w:r>
    </w:p>
    <w:p w:rsidR="00010922" w:rsidRDefault="00F86E26">
      <w:pPr>
        <w:numPr>
          <w:ilvl w:val="2"/>
          <w:numId w:val="8"/>
        </w:numPr>
        <w:spacing w:after="120" w:line="240" w:lineRule="auto"/>
        <w:jc w:val="both"/>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rsidR="00010922" w:rsidRDefault="00F86E26">
      <w:pPr>
        <w:numPr>
          <w:ilvl w:val="1"/>
          <w:numId w:val="8"/>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010922" w:rsidRDefault="00F86E26">
      <w:pPr>
        <w:numPr>
          <w:ilvl w:val="2"/>
          <w:numId w:val="8"/>
        </w:numPr>
        <w:spacing w:after="120" w:line="240" w:lineRule="auto"/>
        <w:jc w:val="both"/>
      </w:pPr>
      <w:r>
        <w:rPr>
          <w:rFonts w:ascii="Arial" w:eastAsia="Arial" w:hAnsi="Arial" w:cs="Arial"/>
          <w:sz w:val="24"/>
          <w:szCs w:val="24"/>
        </w:rPr>
        <w:t>the Controller determines that the Processing is not occasional;</w:t>
      </w:r>
    </w:p>
    <w:p w:rsidR="00010922" w:rsidRDefault="00F86E26">
      <w:pPr>
        <w:numPr>
          <w:ilvl w:val="2"/>
          <w:numId w:val="8"/>
        </w:numPr>
        <w:spacing w:after="120" w:line="240" w:lineRule="auto"/>
        <w:jc w:val="both"/>
      </w:pPr>
      <w:bookmarkStart w:id="4" w:name="_heading=h.2et92p0" w:colFirst="0" w:colLast="0"/>
      <w:bookmarkEnd w:id="4"/>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010922" w:rsidRDefault="00F86E26">
      <w:pPr>
        <w:numPr>
          <w:ilvl w:val="2"/>
          <w:numId w:val="8"/>
        </w:numPr>
        <w:spacing w:after="120" w:line="240" w:lineRule="auto"/>
        <w:jc w:val="both"/>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rsidR="00010922" w:rsidRDefault="00F86E26">
      <w:pPr>
        <w:numPr>
          <w:ilvl w:val="1"/>
          <w:numId w:val="8"/>
        </w:numPr>
        <w:spacing w:before="280" w:after="120" w:line="240" w:lineRule="auto"/>
        <w:jc w:val="both"/>
      </w:pPr>
      <w:r>
        <w:rPr>
          <w:rFonts w:ascii="Arial" w:eastAsia="Arial" w:hAnsi="Arial" w:cs="Arial"/>
          <w:sz w:val="24"/>
          <w:szCs w:val="24"/>
        </w:rPr>
        <w:t xml:space="preserve">The Processor shall allow for audits of its Data Processing activity by the Controller or the </w:t>
      </w:r>
      <w:proofErr w:type="gramStart"/>
      <w:r>
        <w:rPr>
          <w:rFonts w:ascii="Arial" w:eastAsia="Arial" w:hAnsi="Arial" w:cs="Arial"/>
          <w:sz w:val="24"/>
          <w:szCs w:val="24"/>
        </w:rPr>
        <w:t>Controller’s</w:t>
      </w:r>
      <w:proofErr w:type="gramEnd"/>
      <w:r>
        <w:rPr>
          <w:rFonts w:ascii="Arial" w:eastAsia="Arial" w:hAnsi="Arial" w:cs="Arial"/>
          <w:sz w:val="24"/>
          <w:szCs w:val="24"/>
        </w:rPr>
        <w:t xml:space="preserve"> designated auditor.</w:t>
      </w:r>
    </w:p>
    <w:p w:rsidR="00010922" w:rsidRDefault="00F86E26">
      <w:pPr>
        <w:numPr>
          <w:ilvl w:val="1"/>
          <w:numId w:val="8"/>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rsidR="00010922" w:rsidRDefault="00F86E26">
      <w:pPr>
        <w:numPr>
          <w:ilvl w:val="1"/>
          <w:numId w:val="8"/>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010922" w:rsidRDefault="00F86E26">
      <w:pPr>
        <w:numPr>
          <w:ilvl w:val="2"/>
          <w:numId w:val="8"/>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010922" w:rsidRDefault="00F86E26">
      <w:pPr>
        <w:numPr>
          <w:ilvl w:val="2"/>
          <w:numId w:val="8"/>
        </w:numPr>
        <w:spacing w:after="120" w:line="240" w:lineRule="auto"/>
        <w:jc w:val="both"/>
      </w:pPr>
      <w:r>
        <w:rPr>
          <w:rFonts w:ascii="Arial" w:eastAsia="Arial" w:hAnsi="Arial" w:cs="Arial"/>
          <w:sz w:val="24"/>
          <w:szCs w:val="24"/>
        </w:rPr>
        <w:t>obtain the written consent of the Controller;</w:t>
      </w:r>
    </w:p>
    <w:p w:rsidR="00010922" w:rsidRDefault="00F86E26">
      <w:pPr>
        <w:numPr>
          <w:ilvl w:val="2"/>
          <w:numId w:val="8"/>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010922" w:rsidRDefault="00F86E26">
      <w:pPr>
        <w:numPr>
          <w:ilvl w:val="2"/>
          <w:numId w:val="8"/>
        </w:numPr>
        <w:spacing w:after="120" w:line="240" w:lineRule="auto"/>
        <w:jc w:val="both"/>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010922" w:rsidRDefault="00F86E26">
      <w:pPr>
        <w:numPr>
          <w:ilvl w:val="1"/>
          <w:numId w:val="8"/>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010922" w:rsidRDefault="00F86E26">
      <w:pPr>
        <w:numPr>
          <w:ilvl w:val="1"/>
          <w:numId w:val="8"/>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10922" w:rsidRDefault="00F86E26">
      <w:pPr>
        <w:numPr>
          <w:ilvl w:val="1"/>
          <w:numId w:val="8"/>
        </w:numPr>
        <w:spacing w:before="280" w:after="120" w:line="240" w:lineRule="auto"/>
        <w:jc w:val="both"/>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w:t>
      </w:r>
      <w:proofErr w:type="gramStart"/>
      <w:r>
        <w:rPr>
          <w:rFonts w:ascii="Arial" w:eastAsia="Arial" w:hAnsi="Arial" w:cs="Arial"/>
          <w:sz w:val="24"/>
          <w:szCs w:val="24"/>
        </w:rPr>
        <w:t>thirty (30)</w:t>
      </w:r>
      <w:proofErr w:type="gramEnd"/>
      <w:r>
        <w:rPr>
          <w:rFonts w:ascii="Arial" w:eastAsia="Arial" w:hAnsi="Arial" w:cs="Arial"/>
          <w:sz w:val="24"/>
          <w:szCs w:val="24"/>
        </w:rPr>
        <w:t xml:space="preserve"> Working Days’ notice to the Supplier amend the Contract to ensure that it complies with any guidance issued by the Information Commissioner’s Office.</w:t>
      </w:r>
    </w:p>
    <w:p w:rsidR="00010922" w:rsidRDefault="00F86E26">
      <w:pPr>
        <w:pStyle w:val="Heading3"/>
        <w:numPr>
          <w:ilvl w:val="2"/>
          <w:numId w:val="7"/>
        </w:numPr>
        <w:tabs>
          <w:tab w:val="left" w:pos="0"/>
        </w:tabs>
      </w:pPr>
      <w:bookmarkStart w:id="5" w:name="_heading=h.tyjcwt" w:colFirst="0" w:colLast="0"/>
      <w:bookmarkEnd w:id="5"/>
      <w:r>
        <w:t>Where the Parties are Joint Controllers of Personal Data</w:t>
      </w:r>
    </w:p>
    <w:p w:rsidR="00010922" w:rsidRDefault="00F86E26">
      <w:pPr>
        <w:numPr>
          <w:ilvl w:val="1"/>
          <w:numId w:val="8"/>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rsidR="00010922" w:rsidRDefault="00F86E26">
      <w:pPr>
        <w:pStyle w:val="Heading3"/>
        <w:numPr>
          <w:ilvl w:val="2"/>
          <w:numId w:val="7"/>
        </w:numPr>
        <w:tabs>
          <w:tab w:val="left" w:pos="0"/>
        </w:tabs>
      </w:pPr>
      <w:bookmarkStart w:id="6" w:name="_heading=h.3dy6vkm" w:colFirst="0" w:colLast="0"/>
      <w:bookmarkEnd w:id="6"/>
      <w:r>
        <w:t>Independent Controllers of Personal Data</w:t>
      </w:r>
    </w:p>
    <w:p w:rsidR="00010922" w:rsidRDefault="00F86E26">
      <w:pPr>
        <w:numPr>
          <w:ilvl w:val="1"/>
          <w:numId w:val="8"/>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10922" w:rsidRDefault="00F86E26">
      <w:pPr>
        <w:numPr>
          <w:ilvl w:val="1"/>
          <w:numId w:val="8"/>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rsidR="00010922" w:rsidRDefault="00F86E26">
      <w:pPr>
        <w:numPr>
          <w:ilvl w:val="1"/>
          <w:numId w:val="8"/>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10922" w:rsidRDefault="00F86E26">
      <w:pPr>
        <w:numPr>
          <w:ilvl w:val="1"/>
          <w:numId w:val="8"/>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rsidR="00010922" w:rsidRDefault="00F86E26">
      <w:pPr>
        <w:numPr>
          <w:ilvl w:val="1"/>
          <w:numId w:val="8"/>
        </w:numPr>
        <w:spacing w:before="280" w:after="120" w:line="240" w:lineRule="auto"/>
        <w:jc w:val="both"/>
      </w:pPr>
      <w:r>
        <w:rPr>
          <w:rFonts w:ascii="Arial" w:eastAsia="Arial" w:hAnsi="Arial" w:cs="Arial"/>
          <w:sz w:val="24"/>
          <w:szCs w:val="24"/>
        </w:rPr>
        <w:t>The Parties shall only provide Personal Data to each other:</w:t>
      </w:r>
    </w:p>
    <w:p w:rsidR="00010922" w:rsidRDefault="00F86E26">
      <w:pPr>
        <w:numPr>
          <w:ilvl w:val="2"/>
          <w:numId w:val="8"/>
        </w:numPr>
        <w:spacing w:before="280" w:after="120" w:line="240" w:lineRule="auto"/>
        <w:jc w:val="both"/>
      </w:pPr>
      <w:r>
        <w:rPr>
          <w:rFonts w:ascii="Arial" w:eastAsia="Arial" w:hAnsi="Arial" w:cs="Arial"/>
          <w:sz w:val="24"/>
          <w:szCs w:val="24"/>
        </w:rPr>
        <w:t>to the extent necessary to perform their respective obligations under the Contract;</w:t>
      </w:r>
    </w:p>
    <w:p w:rsidR="00010922" w:rsidRDefault="00F86E26">
      <w:pPr>
        <w:numPr>
          <w:ilvl w:val="2"/>
          <w:numId w:val="8"/>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010922" w:rsidRDefault="00F86E26">
      <w:pPr>
        <w:numPr>
          <w:ilvl w:val="2"/>
          <w:numId w:val="8"/>
        </w:numPr>
        <w:spacing w:before="280" w:after="120" w:line="240" w:lineRule="auto"/>
        <w:jc w:val="both"/>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rsidR="00010922" w:rsidRDefault="00F86E26">
      <w:pPr>
        <w:numPr>
          <w:ilvl w:val="1"/>
          <w:numId w:val="8"/>
        </w:numPr>
        <w:spacing w:before="280" w:after="120" w:line="240" w:lineRule="auto"/>
        <w:jc w:val="both"/>
      </w:pPr>
      <w:r>
        <w:rPr>
          <w:rFonts w:ascii="Arial" w:eastAsia="Arial" w:hAnsi="Arial" w:cs="Arial"/>
          <w:sz w:val="24"/>
          <w:szCs w:val="24"/>
        </w:rPr>
        <w:tab/>
      </w:r>
      <w:proofErr w:type="gramStart"/>
      <w:r>
        <w:rPr>
          <w:rFonts w:ascii="Arial" w:eastAsia="Arial" w:hAnsi="Arial" w:cs="Arial"/>
          <w:sz w:val="24"/>
          <w:szCs w:val="24"/>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roofErr w:type="gramEnd"/>
    </w:p>
    <w:p w:rsidR="00010922" w:rsidRDefault="00F86E26">
      <w:pPr>
        <w:numPr>
          <w:ilvl w:val="1"/>
          <w:numId w:val="8"/>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010922" w:rsidRDefault="00F86E26">
      <w:pPr>
        <w:numPr>
          <w:ilvl w:val="1"/>
          <w:numId w:val="8"/>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010922" w:rsidRDefault="00F86E26">
      <w:pPr>
        <w:numPr>
          <w:ilvl w:val="2"/>
          <w:numId w:val="8"/>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010922" w:rsidRDefault="00F86E26">
      <w:pPr>
        <w:numPr>
          <w:ilvl w:val="2"/>
          <w:numId w:val="8"/>
        </w:numPr>
        <w:spacing w:before="280" w:after="120" w:line="240" w:lineRule="auto"/>
        <w:jc w:val="both"/>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010922" w:rsidRDefault="00F86E26">
      <w:pPr>
        <w:numPr>
          <w:ilvl w:val="3"/>
          <w:numId w:val="8"/>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010922" w:rsidRDefault="00F86E26">
      <w:pPr>
        <w:numPr>
          <w:ilvl w:val="3"/>
          <w:numId w:val="8"/>
        </w:numPr>
        <w:spacing w:before="280" w:after="120" w:line="240" w:lineRule="auto"/>
        <w:ind w:hanging="707"/>
        <w:jc w:val="both"/>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010922" w:rsidRDefault="00F86E26">
      <w:pPr>
        <w:numPr>
          <w:ilvl w:val="1"/>
          <w:numId w:val="8"/>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rsidR="00010922" w:rsidRDefault="00F86E26">
      <w:pPr>
        <w:numPr>
          <w:ilvl w:val="2"/>
          <w:numId w:val="8"/>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rsidR="00010922" w:rsidRDefault="00F86E26">
      <w:pPr>
        <w:numPr>
          <w:ilvl w:val="2"/>
          <w:numId w:val="8"/>
        </w:numPr>
        <w:spacing w:before="280" w:after="120" w:line="240" w:lineRule="auto"/>
        <w:jc w:val="both"/>
      </w:pPr>
      <w:r>
        <w:rPr>
          <w:rFonts w:ascii="Arial" w:eastAsia="Arial" w:hAnsi="Arial" w:cs="Arial"/>
          <w:sz w:val="24"/>
          <w:szCs w:val="24"/>
        </w:rPr>
        <w:t>implement any measures necessary to restore the security of any compromised Personal Data;</w:t>
      </w:r>
    </w:p>
    <w:p w:rsidR="00010922" w:rsidRDefault="00F86E26">
      <w:pPr>
        <w:numPr>
          <w:ilvl w:val="2"/>
          <w:numId w:val="8"/>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010922" w:rsidRDefault="00F86E26">
      <w:pPr>
        <w:numPr>
          <w:ilvl w:val="2"/>
          <w:numId w:val="8"/>
        </w:numPr>
        <w:spacing w:before="280" w:after="120" w:line="240" w:lineRule="auto"/>
        <w:jc w:val="both"/>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w:t>
      </w:r>
    </w:p>
    <w:p w:rsidR="00010922" w:rsidRDefault="00F86E26">
      <w:pPr>
        <w:numPr>
          <w:ilvl w:val="1"/>
          <w:numId w:val="8"/>
        </w:numPr>
        <w:spacing w:before="280" w:after="120" w:line="240" w:lineRule="auto"/>
        <w:jc w:val="both"/>
      </w:pPr>
      <w:r>
        <w:rPr>
          <w:rFonts w:ascii="Arial" w:eastAsia="Arial" w:hAnsi="Arial" w:cs="Arial"/>
          <w:sz w:val="24"/>
          <w:szCs w:val="24"/>
        </w:rPr>
        <w:t xml:space="preserve">Personal Data provided by one Party to the other Party </w:t>
      </w:r>
      <w:proofErr w:type="gramStart"/>
      <w:r>
        <w:rPr>
          <w:rFonts w:ascii="Arial" w:eastAsia="Arial" w:hAnsi="Arial" w:cs="Arial"/>
          <w:sz w:val="24"/>
          <w:szCs w:val="24"/>
        </w:rPr>
        <w:t>may be used</w:t>
      </w:r>
      <w:proofErr w:type="gramEnd"/>
      <w:r>
        <w:rPr>
          <w:rFonts w:ascii="Arial" w:eastAsia="Arial" w:hAnsi="Arial" w:cs="Arial"/>
          <w:sz w:val="24"/>
          <w:szCs w:val="24"/>
        </w:rPr>
        <w:t xml:space="preserve"> exclusively to exercise rights and obligations under the Contract as specified in Annex 1 </w:t>
      </w:r>
      <w:r>
        <w:rPr>
          <w:rFonts w:ascii="Arial" w:eastAsia="Arial" w:hAnsi="Arial" w:cs="Arial"/>
          <w:i/>
          <w:sz w:val="24"/>
          <w:szCs w:val="24"/>
        </w:rPr>
        <w:lastRenderedPageBreak/>
        <w:t>(Processing Personal Data).</w:t>
      </w:r>
    </w:p>
    <w:p w:rsidR="00010922" w:rsidRDefault="00F86E26">
      <w:pPr>
        <w:numPr>
          <w:ilvl w:val="1"/>
          <w:numId w:val="8"/>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is specified in Annex 1 </w:t>
      </w:r>
      <w:r>
        <w:rPr>
          <w:rFonts w:ascii="Arial" w:eastAsia="Arial" w:hAnsi="Arial" w:cs="Arial"/>
          <w:i/>
          <w:sz w:val="24"/>
          <w:szCs w:val="24"/>
        </w:rPr>
        <w:t>(Processing Personal Data)</w:t>
      </w:r>
      <w:r>
        <w:rPr>
          <w:rFonts w:ascii="Arial" w:eastAsia="Arial" w:hAnsi="Arial" w:cs="Arial"/>
          <w:sz w:val="24"/>
          <w:szCs w:val="24"/>
        </w:rPr>
        <w:t>.</w:t>
      </w:r>
    </w:p>
    <w:p w:rsidR="00010922" w:rsidRDefault="00F86E26">
      <w:pPr>
        <w:numPr>
          <w:ilvl w:val="1"/>
          <w:numId w:val="8"/>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10922" w:rsidRDefault="00F86E26">
      <w:pPr>
        <w:spacing w:before="280" w:after="120" w:line="240" w:lineRule="auto"/>
        <w:ind w:left="709"/>
        <w:rPr>
          <w:rFonts w:ascii="Arial" w:eastAsia="Arial" w:hAnsi="Arial" w:cs="Arial"/>
          <w:sz w:val="24"/>
          <w:szCs w:val="24"/>
        </w:rPr>
      </w:pPr>
      <w:r>
        <w:br w:type="page"/>
      </w:r>
    </w:p>
    <w:p w:rsidR="00010922" w:rsidRDefault="00F86E26">
      <w:pPr>
        <w:pStyle w:val="Heading1"/>
        <w:numPr>
          <w:ilvl w:val="0"/>
          <w:numId w:val="7"/>
        </w:numPr>
        <w:tabs>
          <w:tab w:val="left" w:pos="0"/>
          <w:tab w:val="center" w:pos="3804"/>
          <w:tab w:val="right" w:pos="8317"/>
        </w:tabs>
        <w:spacing w:after="240"/>
        <w:ind w:left="709"/>
      </w:pPr>
      <w:bookmarkStart w:id="7" w:name="_heading=h.1t3h5sf" w:colFirst="0" w:colLast="0"/>
      <w:bookmarkEnd w:id="7"/>
      <w:r>
        <w:lastRenderedPageBreak/>
        <w:t>Annex 1 - Processing Personal Data</w:t>
      </w:r>
    </w:p>
    <w:p w:rsidR="00010922" w:rsidRDefault="00F86E26">
      <w:proofErr w:type="gramStart"/>
      <w:r>
        <w:rPr>
          <w:rFonts w:ascii="Arial" w:eastAsia="Arial" w:hAnsi="Arial" w:cs="Arial"/>
          <w:sz w:val="24"/>
          <w:szCs w:val="24"/>
        </w:rPr>
        <w:t>This Annex shall be completed by the Controller, who may take account of the view of the Processors</w:t>
      </w:r>
      <w:proofErr w:type="gramEnd"/>
      <w:r>
        <w:rPr>
          <w:rFonts w:ascii="Arial" w:eastAsia="Arial" w:hAnsi="Arial" w:cs="Arial"/>
          <w:sz w:val="24"/>
          <w:szCs w:val="24"/>
        </w:rPr>
        <w:t xml:space="preserve">, however the final decision as to the content of this Annex shall be with the Relevant Authority at its absolute discretion.  </w:t>
      </w:r>
    </w:p>
    <w:p w:rsidR="00010922" w:rsidRPr="00DA300D" w:rsidRDefault="00F86E26">
      <w:pPr>
        <w:keepNext/>
        <w:numPr>
          <w:ilvl w:val="3"/>
          <w:numId w:val="6"/>
        </w:numPr>
        <w:spacing w:after="0" w:line="240" w:lineRule="auto"/>
        <w:jc w:val="both"/>
      </w:pPr>
      <w:r>
        <w:rPr>
          <w:rFonts w:ascii="Arial" w:eastAsia="Arial" w:hAnsi="Arial" w:cs="Arial"/>
          <w:sz w:val="24"/>
          <w:szCs w:val="24"/>
        </w:rPr>
        <w:t xml:space="preserve">The contact details of the Relevant Authority’s Data Protection Officer are: </w:t>
      </w:r>
      <w:r w:rsidR="00DA300D">
        <w:rPr>
          <w:rFonts w:ascii="Arial" w:eastAsia="Arial" w:hAnsi="Arial" w:cs="Arial"/>
          <w:sz w:val="24"/>
          <w:szCs w:val="24"/>
        </w:rPr>
        <w:t xml:space="preserve">Head of Privacy and Data Protection: </w:t>
      </w:r>
    </w:p>
    <w:p w:rsidR="008F1EE4" w:rsidRPr="008F1EE4" w:rsidRDefault="008F1EE4" w:rsidP="00CE05C5">
      <w:pPr>
        <w:keepNext/>
        <w:numPr>
          <w:ilvl w:val="3"/>
          <w:numId w:val="6"/>
        </w:numPr>
        <w:spacing w:after="0" w:line="240" w:lineRule="auto"/>
        <w:jc w:val="both"/>
        <w:rPr>
          <w:b/>
        </w:rPr>
      </w:pPr>
      <w:r>
        <w:rPr>
          <w:rFonts w:ascii="Arial" w:hAnsi="Arial" w:cs="Arial"/>
          <w:color w:val="202124"/>
          <w:spacing w:val="2"/>
          <w:shd w:val="clear" w:color="auto" w:fill="FFFFFF"/>
        </w:rPr>
        <w:t>REDACTED TEXT under FOIA Section 40, Personal Information</w:t>
      </w:r>
    </w:p>
    <w:p w:rsidR="008F1EE4" w:rsidRPr="008F1EE4" w:rsidRDefault="00F86E26" w:rsidP="00136E44">
      <w:pPr>
        <w:keepNext/>
        <w:numPr>
          <w:ilvl w:val="3"/>
          <w:numId w:val="6"/>
        </w:numPr>
        <w:spacing w:after="0" w:line="240" w:lineRule="auto"/>
        <w:jc w:val="both"/>
      </w:pPr>
      <w:r w:rsidRPr="008F1EE4">
        <w:rPr>
          <w:rFonts w:ascii="Arial" w:eastAsia="Arial" w:hAnsi="Arial" w:cs="Arial"/>
          <w:sz w:val="24"/>
          <w:szCs w:val="24"/>
        </w:rPr>
        <w:t>The contact details of the Supplier’s Data Protection Officer are:</w:t>
      </w:r>
      <w:r w:rsidR="003423B0" w:rsidRPr="008F1EE4">
        <w:rPr>
          <w:rFonts w:ascii="Arial" w:eastAsia="Arial" w:hAnsi="Arial" w:cs="Arial"/>
          <w:sz w:val="24"/>
          <w:szCs w:val="24"/>
        </w:rPr>
        <w:t xml:space="preserve"> </w:t>
      </w:r>
      <w:r w:rsidR="008F1EE4">
        <w:rPr>
          <w:rFonts w:ascii="Arial" w:hAnsi="Arial" w:cs="Arial"/>
          <w:color w:val="202124"/>
          <w:spacing w:val="2"/>
          <w:shd w:val="clear" w:color="auto" w:fill="FFFFFF"/>
        </w:rPr>
        <w:t>REDACTED TEXT under FOIA Section 40, Personal Information</w:t>
      </w:r>
    </w:p>
    <w:p w:rsidR="00010922" w:rsidRDefault="00F86E26" w:rsidP="00136E44">
      <w:pPr>
        <w:keepNext/>
        <w:numPr>
          <w:ilvl w:val="3"/>
          <w:numId w:val="6"/>
        </w:numPr>
        <w:spacing w:after="0" w:line="240" w:lineRule="auto"/>
        <w:jc w:val="both"/>
      </w:pPr>
      <w:bookmarkStart w:id="8" w:name="_GoBack"/>
      <w:bookmarkEnd w:id="8"/>
      <w:r w:rsidRPr="008F1EE4">
        <w:rPr>
          <w:rFonts w:ascii="Arial" w:eastAsia="Arial" w:hAnsi="Arial" w:cs="Arial"/>
          <w:sz w:val="24"/>
          <w:szCs w:val="24"/>
        </w:rPr>
        <w:t>The Processor shall comply with any further written instructions with respect to Processing by the Controller.</w:t>
      </w:r>
    </w:p>
    <w:p w:rsidR="00010922" w:rsidRDefault="00F86E26">
      <w:pPr>
        <w:keepNext/>
        <w:numPr>
          <w:ilvl w:val="3"/>
          <w:numId w:val="6"/>
        </w:numPr>
        <w:spacing w:after="0" w:line="240" w:lineRule="auto"/>
        <w:jc w:val="both"/>
      </w:pPr>
      <w:r>
        <w:rPr>
          <w:rFonts w:ascii="Arial" w:eastAsia="Arial" w:hAnsi="Arial" w:cs="Arial"/>
          <w:sz w:val="24"/>
          <w:szCs w:val="24"/>
        </w:rPr>
        <w:t xml:space="preserve">Any such further instructions </w:t>
      </w:r>
      <w:proofErr w:type="gramStart"/>
      <w:r>
        <w:rPr>
          <w:rFonts w:ascii="Arial" w:eastAsia="Arial" w:hAnsi="Arial" w:cs="Arial"/>
          <w:sz w:val="24"/>
          <w:szCs w:val="24"/>
        </w:rPr>
        <w:t>shall be incorporated</w:t>
      </w:r>
      <w:proofErr w:type="gramEnd"/>
      <w:r>
        <w:rPr>
          <w:rFonts w:ascii="Arial" w:eastAsia="Arial" w:hAnsi="Arial" w:cs="Arial"/>
          <w:sz w:val="24"/>
          <w:szCs w:val="24"/>
        </w:rPr>
        <w:t xml:space="preserve"> into this Annex.</w:t>
      </w:r>
    </w:p>
    <w:p w:rsidR="00010922" w:rsidRDefault="00010922">
      <w:pPr>
        <w:keepNext/>
        <w:ind w:left="720"/>
        <w:rPr>
          <w:rFonts w:ascii="Arial" w:eastAsia="Arial" w:hAnsi="Arial" w:cs="Arial"/>
          <w:sz w:val="24"/>
          <w:szCs w:val="24"/>
        </w:rPr>
      </w:pPr>
      <w:bookmarkStart w:id="9" w:name="_heading=h.4d34og8" w:colFirst="0" w:colLast="0"/>
      <w:bookmarkEnd w:id="9"/>
    </w:p>
    <w:tbl>
      <w:tblPr>
        <w:tblStyle w:val="a4"/>
        <w:tblW w:w="96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010922">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10922" w:rsidRDefault="00F86E26">
            <w:pPr>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10922" w:rsidRDefault="00F86E26">
            <w:pPr>
              <w:spacing w:line="240" w:lineRule="auto"/>
              <w:jc w:val="center"/>
            </w:pPr>
            <w:r>
              <w:rPr>
                <w:rFonts w:ascii="Arial" w:eastAsia="Arial" w:hAnsi="Arial" w:cs="Arial"/>
                <w:b/>
                <w:sz w:val="24"/>
                <w:szCs w:val="24"/>
              </w:rPr>
              <w:t>Details</w:t>
            </w:r>
          </w:p>
        </w:tc>
      </w:tr>
      <w:tr w:rsidR="00010922">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r>
              <w:rPr>
                <w:rFonts w:ascii="Arial" w:eastAsia="Arial" w:hAnsi="Arial" w:cs="Arial"/>
                <w:b/>
                <w:sz w:val="24"/>
                <w:szCs w:val="24"/>
              </w:rPr>
              <w:t>The Relevant Authority is Controller and the Supplier is Processor</w:t>
            </w:r>
          </w:p>
          <w:p w:rsidR="00010922" w:rsidRDefault="00F86E26">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010922" w:rsidRDefault="00F86E26">
            <w:pPr>
              <w:numPr>
                <w:ilvl w:val="0"/>
                <w:numId w:val="1"/>
              </w:numPr>
              <w:spacing w:after="0"/>
              <w:rPr>
                <w:rFonts w:ascii="Arial" w:eastAsia="Arial" w:hAnsi="Arial" w:cs="Arial"/>
                <w:sz w:val="24"/>
                <w:szCs w:val="24"/>
              </w:rPr>
            </w:pPr>
            <w:r>
              <w:rPr>
                <w:rFonts w:ascii="Arial" w:eastAsia="Arial" w:hAnsi="Arial" w:cs="Arial"/>
                <w:sz w:val="24"/>
                <w:szCs w:val="24"/>
              </w:rPr>
              <w:t>Personal Data which is processed during the completion of Health Assurance Inspections under this Contract;</w:t>
            </w:r>
          </w:p>
          <w:p w:rsidR="00010922" w:rsidRDefault="00F86E26">
            <w:pPr>
              <w:numPr>
                <w:ilvl w:val="0"/>
                <w:numId w:val="5"/>
              </w:numPr>
              <w:spacing w:after="0" w:line="240" w:lineRule="auto"/>
              <w:jc w:val="both"/>
            </w:pPr>
            <w:r>
              <w:rPr>
                <w:rFonts w:ascii="Arial" w:eastAsia="Arial" w:hAnsi="Arial" w:cs="Arial"/>
                <w:color w:val="000000"/>
                <w:sz w:val="24"/>
                <w:szCs w:val="24"/>
              </w:rPr>
              <w:t>Business contact details of Supplier Personnel for which the Supplier is the Controller</w:t>
            </w:r>
            <w:r>
              <w:rPr>
                <w:rFonts w:ascii="Arial" w:eastAsia="Arial" w:hAnsi="Arial" w:cs="Arial"/>
                <w:sz w:val="24"/>
                <w:szCs w:val="24"/>
              </w:rPr>
              <w:t>;</w:t>
            </w:r>
          </w:p>
          <w:p w:rsidR="00010922" w:rsidRDefault="00F86E26">
            <w:pPr>
              <w:numPr>
                <w:ilvl w:val="0"/>
                <w:numId w:val="5"/>
              </w:numPr>
              <w:spacing w:after="0" w:line="240" w:lineRule="auto"/>
              <w:jc w:val="both"/>
            </w:pPr>
            <w:r>
              <w:rPr>
                <w:rFonts w:ascii="Arial" w:eastAsia="Arial" w:hAnsi="Arial" w:cs="Arial"/>
                <w:color w:val="000000"/>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r>
              <w:rPr>
                <w:rFonts w:ascii="Arial" w:eastAsia="Arial" w:hAnsi="Arial" w:cs="Arial"/>
                <w:sz w:val="24"/>
                <w:szCs w:val="24"/>
              </w:rPr>
              <w:t>.</w:t>
            </w:r>
          </w:p>
          <w:p w:rsidR="00010922" w:rsidRDefault="00010922">
            <w:pPr>
              <w:spacing w:line="240" w:lineRule="auto"/>
              <w:rPr>
                <w:rFonts w:ascii="Arial" w:eastAsia="Arial" w:hAnsi="Arial" w:cs="Arial"/>
                <w:sz w:val="24"/>
                <w:szCs w:val="24"/>
              </w:rPr>
            </w:pPr>
          </w:p>
        </w:tc>
      </w:tr>
      <w:tr w:rsidR="00010922">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spacing w:line="240" w:lineRule="auto"/>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widowControl/>
              <w:spacing w:after="0" w:line="240" w:lineRule="auto"/>
              <w:rPr>
                <w:rFonts w:ascii="Arial" w:eastAsia="Arial" w:hAnsi="Arial" w:cs="Arial"/>
                <w:sz w:val="24"/>
                <w:szCs w:val="24"/>
              </w:rPr>
            </w:pPr>
            <w:r>
              <w:rPr>
                <w:rFonts w:ascii="Arial" w:eastAsia="Arial" w:hAnsi="Arial" w:cs="Arial"/>
                <w:sz w:val="24"/>
                <w:szCs w:val="24"/>
              </w:rPr>
              <w:t xml:space="preserve">Personal Data shall be processed and retained as specified by the Relevant Authority, as the Controller. </w:t>
            </w:r>
          </w:p>
          <w:p w:rsidR="00010922" w:rsidRDefault="00F86E26">
            <w:pPr>
              <w:widowControl/>
              <w:spacing w:after="0" w:line="240" w:lineRule="auto"/>
              <w:rPr>
                <w:rFonts w:ascii="Arial" w:eastAsia="Arial" w:hAnsi="Arial" w:cs="Arial"/>
                <w:sz w:val="24"/>
                <w:szCs w:val="24"/>
              </w:rPr>
            </w:pPr>
            <w:r>
              <w:rPr>
                <w:rFonts w:ascii="Arial" w:eastAsia="Arial" w:hAnsi="Arial" w:cs="Arial"/>
                <w:sz w:val="24"/>
                <w:szCs w:val="24"/>
              </w:rPr>
              <w:t xml:space="preserve">Personal data </w:t>
            </w:r>
            <w:proofErr w:type="gramStart"/>
            <w:r>
              <w:rPr>
                <w:rFonts w:ascii="Arial" w:eastAsia="Arial" w:hAnsi="Arial" w:cs="Arial"/>
                <w:sz w:val="24"/>
                <w:szCs w:val="24"/>
              </w:rPr>
              <w:t>shall not be retained</w:t>
            </w:r>
            <w:proofErr w:type="gramEnd"/>
            <w:r>
              <w:rPr>
                <w:rFonts w:ascii="Arial" w:eastAsia="Arial" w:hAnsi="Arial" w:cs="Arial"/>
                <w:sz w:val="24"/>
                <w:szCs w:val="24"/>
              </w:rPr>
              <w:t xml:space="preserve"> for longer than the maximum period as set out in Data Protection legislation. </w:t>
            </w:r>
          </w:p>
          <w:p w:rsidR="00010922" w:rsidRDefault="00F86E26">
            <w:pPr>
              <w:widowControl/>
              <w:spacing w:after="0" w:line="240" w:lineRule="auto"/>
              <w:rPr>
                <w:rFonts w:ascii="Arial" w:eastAsia="Arial" w:hAnsi="Arial" w:cs="Arial"/>
                <w:sz w:val="24"/>
                <w:szCs w:val="24"/>
              </w:rPr>
            </w:pPr>
            <w:r>
              <w:rPr>
                <w:sz w:val="20"/>
                <w:szCs w:val="20"/>
              </w:rPr>
              <w:t xml:space="preserve"> </w:t>
            </w:r>
          </w:p>
        </w:tc>
      </w:tr>
      <w:tr w:rsidR="00010922">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rPr>
                <w:rFonts w:ascii="Arial" w:eastAsia="Arial" w:hAnsi="Arial" w:cs="Arial"/>
                <w:sz w:val="24"/>
                <w:szCs w:val="24"/>
              </w:rPr>
            </w:pPr>
            <w:r>
              <w:rPr>
                <w:rFonts w:ascii="Arial" w:eastAsia="Arial" w:hAnsi="Arial" w:cs="Arial"/>
                <w:sz w:val="24"/>
                <w:szCs w:val="24"/>
              </w:rPr>
              <w:t xml:space="preserve">The Supplier will process personal information to complete Health Assurance Inspections in accordance with the requirements of the Contract. </w:t>
            </w:r>
          </w:p>
          <w:p w:rsidR="00010922" w:rsidRDefault="00F86E26">
            <w:pPr>
              <w:rPr>
                <w:rFonts w:ascii="Arial" w:eastAsia="Arial" w:hAnsi="Arial" w:cs="Arial"/>
                <w:sz w:val="24"/>
                <w:szCs w:val="24"/>
              </w:rPr>
            </w:pPr>
            <w:r>
              <w:rPr>
                <w:rFonts w:ascii="Arial" w:eastAsia="Arial" w:hAnsi="Arial" w:cs="Arial"/>
                <w:sz w:val="24"/>
                <w:szCs w:val="24"/>
              </w:rPr>
              <w:t xml:space="preserve">This will include collecting, inspecting and storing Personal Data relating to temporary workers from Framework Suppliers and </w:t>
            </w:r>
            <w:r>
              <w:rPr>
                <w:rFonts w:ascii="Arial" w:eastAsia="Arial" w:hAnsi="Arial" w:cs="Arial"/>
                <w:sz w:val="24"/>
                <w:szCs w:val="24"/>
              </w:rPr>
              <w:lastRenderedPageBreak/>
              <w:t xml:space="preserve">business contacts for Framework Suppliers. The personal information will relate to that which is necessary for the Framework Supplier to complete pre-employment checks in accordance with the requirements of the relevant Framework and Framework Supplier business contracts for the purposes of arranging inspections and discussing inspection outcomes. </w:t>
            </w:r>
          </w:p>
          <w:p w:rsidR="00010922" w:rsidRDefault="00F86E26">
            <w:pPr>
              <w:rPr>
                <w:rFonts w:ascii="Arial" w:eastAsia="Arial" w:hAnsi="Arial" w:cs="Arial"/>
                <w:sz w:val="24"/>
                <w:szCs w:val="24"/>
              </w:rPr>
            </w:pPr>
            <w:r>
              <w:rPr>
                <w:rFonts w:ascii="Arial" w:eastAsia="Arial" w:hAnsi="Arial" w:cs="Arial"/>
                <w:sz w:val="24"/>
                <w:szCs w:val="24"/>
              </w:rPr>
              <w:t xml:space="preserve">The Parties may also retain business contacts for Supplier and Authority personnel for the purposes of routine contract management. </w:t>
            </w:r>
            <w:r>
              <w:rPr>
                <w:sz w:val="20"/>
                <w:szCs w:val="20"/>
              </w:rPr>
              <w:t xml:space="preserve"> </w:t>
            </w:r>
          </w:p>
        </w:tc>
      </w:tr>
      <w:tr w:rsidR="00010922">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spacing w:line="240" w:lineRule="auto"/>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widowControl/>
              <w:spacing w:after="0" w:line="240" w:lineRule="auto"/>
              <w:jc w:val="both"/>
              <w:rPr>
                <w:rFonts w:ascii="Arial" w:eastAsia="Arial" w:hAnsi="Arial" w:cs="Arial"/>
                <w:i/>
                <w:sz w:val="24"/>
                <w:szCs w:val="24"/>
              </w:rPr>
            </w:pPr>
            <w:r>
              <w:rPr>
                <w:rFonts w:ascii="Arial" w:eastAsia="Arial" w:hAnsi="Arial" w:cs="Arial"/>
                <w:sz w:val="24"/>
                <w:szCs w:val="24"/>
              </w:rPr>
              <w:t xml:space="preserve">Personal Data </w:t>
            </w:r>
            <w:proofErr w:type="gramStart"/>
            <w:r>
              <w:rPr>
                <w:rFonts w:ascii="Arial" w:eastAsia="Arial" w:hAnsi="Arial" w:cs="Arial"/>
                <w:sz w:val="24"/>
                <w:szCs w:val="24"/>
              </w:rPr>
              <w:t>will be processed</w:t>
            </w:r>
            <w:proofErr w:type="gramEnd"/>
            <w:r>
              <w:rPr>
                <w:rFonts w:ascii="Arial" w:eastAsia="Arial" w:hAnsi="Arial" w:cs="Arial"/>
                <w:sz w:val="24"/>
                <w:szCs w:val="24"/>
              </w:rPr>
              <w:t xml:space="preserve"> in relation to the performance of temporary worker pre-employment checks as required under the relevant Framework terms and conditions. This may include the following Personal Data (this list is not exhaustive):</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Identity checks</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Right to work checks</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Criminal record checks</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Professional registration checks</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Employment history and reference checks</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 xml:space="preserve">Workers health assessments </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 xml:space="preserve">English language competency </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 xml:space="preserve">Statutory and mandatory training </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Appraisals and revalidation</w:t>
            </w:r>
          </w:p>
          <w:p w:rsidR="00010922" w:rsidRDefault="00F86E26">
            <w:pPr>
              <w:widowControl/>
              <w:numPr>
                <w:ilvl w:val="0"/>
                <w:numId w:val="4"/>
              </w:numPr>
              <w:spacing w:after="0" w:line="240" w:lineRule="auto"/>
              <w:rPr>
                <w:rFonts w:ascii="Arial" w:eastAsia="Arial" w:hAnsi="Arial" w:cs="Arial"/>
                <w:sz w:val="24"/>
                <w:szCs w:val="24"/>
              </w:rPr>
            </w:pPr>
            <w:r>
              <w:rPr>
                <w:rFonts w:ascii="Arial" w:eastAsia="Arial" w:hAnsi="Arial" w:cs="Arial"/>
                <w:sz w:val="24"/>
                <w:szCs w:val="24"/>
              </w:rPr>
              <w:t>Umbrella company information</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name and surname</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home address</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email address</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Copies of Temporary worker ID documents such as passport, driving licence,  ID card</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location data</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race or ethnic origin</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genetic data, biometric, data concerning health</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 xml:space="preserve">Temporary worker criminal history </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Temporary worker professional qualifications</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Framework Supplier business contacts</w:t>
            </w:r>
          </w:p>
          <w:p w:rsidR="00010922" w:rsidRDefault="00010922">
            <w:pPr>
              <w:widowControl/>
              <w:spacing w:after="0" w:line="240" w:lineRule="auto"/>
              <w:rPr>
                <w:rFonts w:ascii="Arial" w:eastAsia="Arial" w:hAnsi="Arial" w:cs="Arial"/>
                <w:sz w:val="24"/>
                <w:szCs w:val="24"/>
              </w:rPr>
            </w:pPr>
          </w:p>
          <w:p w:rsidR="00010922" w:rsidRDefault="00F86E26">
            <w:pPr>
              <w:widowControl/>
              <w:spacing w:after="0" w:line="240" w:lineRule="auto"/>
              <w:rPr>
                <w:rFonts w:ascii="Arial" w:eastAsia="Arial" w:hAnsi="Arial" w:cs="Arial"/>
                <w:sz w:val="24"/>
                <w:szCs w:val="24"/>
              </w:rPr>
            </w:pPr>
            <w:r>
              <w:rPr>
                <w:rFonts w:ascii="Arial" w:eastAsia="Arial" w:hAnsi="Arial" w:cs="Arial"/>
                <w:sz w:val="24"/>
                <w:szCs w:val="24"/>
              </w:rPr>
              <w:t>Other processing for the purposes of contract management may require processing of the following types of Personal Data:</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Supplier business contact details including email addresses and phone numbers</w:t>
            </w:r>
          </w:p>
          <w:p w:rsidR="00010922" w:rsidRDefault="00F86E26">
            <w:pPr>
              <w:widowControl/>
              <w:numPr>
                <w:ilvl w:val="0"/>
                <w:numId w:val="3"/>
              </w:numPr>
              <w:spacing w:after="0" w:line="240" w:lineRule="auto"/>
              <w:rPr>
                <w:rFonts w:ascii="Arial" w:eastAsia="Arial" w:hAnsi="Arial" w:cs="Arial"/>
                <w:sz w:val="24"/>
                <w:szCs w:val="24"/>
              </w:rPr>
            </w:pPr>
            <w:r>
              <w:rPr>
                <w:rFonts w:ascii="Arial" w:eastAsia="Arial" w:hAnsi="Arial" w:cs="Arial"/>
                <w:sz w:val="24"/>
                <w:szCs w:val="24"/>
              </w:rPr>
              <w:t>Authority contact details including email addresses and phone numbers</w:t>
            </w:r>
            <w:r>
              <w:rPr>
                <w:sz w:val="20"/>
                <w:szCs w:val="20"/>
              </w:rPr>
              <w:t xml:space="preserve">     </w:t>
            </w:r>
          </w:p>
        </w:tc>
      </w:tr>
      <w:tr w:rsidR="00010922">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spacing w:line="240" w:lineRule="auto"/>
            </w:pPr>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widowControl/>
              <w:spacing w:after="0" w:line="240" w:lineRule="auto"/>
              <w:rPr>
                <w:rFonts w:ascii="Arial" w:eastAsia="Arial" w:hAnsi="Arial" w:cs="Arial"/>
                <w:sz w:val="24"/>
                <w:szCs w:val="24"/>
              </w:rPr>
            </w:pPr>
            <w:r>
              <w:rPr>
                <w:rFonts w:ascii="Arial" w:eastAsia="Arial" w:hAnsi="Arial" w:cs="Arial"/>
                <w:sz w:val="24"/>
                <w:szCs w:val="24"/>
              </w:rPr>
              <w:t>Categories of Data Subject include:</w:t>
            </w:r>
          </w:p>
          <w:p w:rsidR="00010922" w:rsidRDefault="00F86E26">
            <w:pPr>
              <w:widowControl/>
              <w:numPr>
                <w:ilvl w:val="0"/>
                <w:numId w:val="2"/>
              </w:numPr>
              <w:spacing w:after="0" w:line="240" w:lineRule="auto"/>
              <w:rPr>
                <w:rFonts w:ascii="Arial" w:eastAsia="Arial" w:hAnsi="Arial" w:cs="Arial"/>
                <w:sz w:val="24"/>
                <w:szCs w:val="24"/>
              </w:rPr>
            </w:pPr>
            <w:r>
              <w:rPr>
                <w:rFonts w:ascii="Arial" w:eastAsia="Arial" w:hAnsi="Arial" w:cs="Arial"/>
                <w:sz w:val="24"/>
                <w:szCs w:val="24"/>
              </w:rPr>
              <w:t>Temporary workers</w:t>
            </w:r>
          </w:p>
          <w:p w:rsidR="00010922" w:rsidRDefault="00F86E26">
            <w:pPr>
              <w:widowControl/>
              <w:numPr>
                <w:ilvl w:val="0"/>
                <w:numId w:val="2"/>
              </w:numPr>
              <w:spacing w:after="0" w:line="240" w:lineRule="auto"/>
              <w:rPr>
                <w:rFonts w:ascii="Arial" w:eastAsia="Arial" w:hAnsi="Arial" w:cs="Arial"/>
                <w:sz w:val="24"/>
                <w:szCs w:val="24"/>
              </w:rPr>
            </w:pPr>
            <w:r>
              <w:rPr>
                <w:rFonts w:ascii="Arial" w:eastAsia="Arial" w:hAnsi="Arial" w:cs="Arial"/>
                <w:sz w:val="24"/>
                <w:szCs w:val="24"/>
              </w:rPr>
              <w:t>Framework Supplier staff</w:t>
            </w:r>
          </w:p>
          <w:p w:rsidR="00010922" w:rsidRDefault="00F86E26">
            <w:pPr>
              <w:widowControl/>
              <w:numPr>
                <w:ilvl w:val="0"/>
                <w:numId w:val="2"/>
              </w:numPr>
              <w:spacing w:after="0" w:line="240" w:lineRule="auto"/>
              <w:rPr>
                <w:rFonts w:ascii="Arial" w:eastAsia="Arial" w:hAnsi="Arial" w:cs="Arial"/>
                <w:sz w:val="24"/>
                <w:szCs w:val="24"/>
              </w:rPr>
            </w:pPr>
            <w:r>
              <w:rPr>
                <w:rFonts w:ascii="Arial" w:eastAsia="Arial" w:hAnsi="Arial" w:cs="Arial"/>
                <w:sz w:val="24"/>
                <w:szCs w:val="24"/>
              </w:rPr>
              <w:t>Supplier Staff</w:t>
            </w:r>
          </w:p>
          <w:p w:rsidR="00010922" w:rsidRDefault="00F86E26">
            <w:pPr>
              <w:widowControl/>
              <w:numPr>
                <w:ilvl w:val="0"/>
                <w:numId w:val="2"/>
              </w:numPr>
              <w:spacing w:after="0" w:line="240" w:lineRule="auto"/>
              <w:rPr>
                <w:rFonts w:ascii="Arial" w:eastAsia="Arial" w:hAnsi="Arial" w:cs="Arial"/>
                <w:sz w:val="24"/>
                <w:szCs w:val="24"/>
              </w:rPr>
            </w:pPr>
            <w:r>
              <w:rPr>
                <w:rFonts w:ascii="Arial" w:eastAsia="Arial" w:hAnsi="Arial" w:cs="Arial"/>
                <w:sz w:val="24"/>
                <w:szCs w:val="24"/>
              </w:rPr>
              <w:t>Authority staff</w:t>
            </w:r>
            <w:r>
              <w:rPr>
                <w:sz w:val="20"/>
                <w:szCs w:val="20"/>
              </w:rPr>
              <w:t xml:space="preserve"> </w:t>
            </w:r>
          </w:p>
          <w:p w:rsidR="00010922" w:rsidRDefault="00F86E26">
            <w:pPr>
              <w:widowControl/>
              <w:spacing w:after="0" w:line="240" w:lineRule="auto"/>
            </w:pPr>
            <w:r>
              <w:rPr>
                <w:rFonts w:ascii="Arial" w:eastAsia="Arial" w:hAnsi="Arial" w:cs="Arial"/>
                <w:sz w:val="24"/>
                <w:szCs w:val="24"/>
              </w:rPr>
              <w:t xml:space="preserve">This may include processing special category data and data relating to criminal record checks as outlined above. </w:t>
            </w:r>
            <w:r>
              <w:rPr>
                <w:sz w:val="20"/>
                <w:szCs w:val="20"/>
              </w:rPr>
              <w:t xml:space="preserve">    </w:t>
            </w:r>
          </w:p>
        </w:tc>
      </w:tr>
      <w:tr w:rsidR="00010922">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r>
              <w:rPr>
                <w:rFonts w:ascii="Arial" w:eastAsia="Arial" w:hAnsi="Arial" w:cs="Arial"/>
                <w:sz w:val="24"/>
                <w:szCs w:val="24"/>
              </w:rPr>
              <w:t>Plan for return and destruction of the data once the Processing is complete</w:t>
            </w:r>
          </w:p>
          <w:p w:rsidR="00010922" w:rsidRDefault="00F86E26">
            <w:pPr>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rsidR="00010922" w:rsidRDefault="00F86E26">
            <w:pPr>
              <w:widowControl/>
              <w:spacing w:before="280" w:after="120" w:line="240" w:lineRule="auto"/>
              <w:jc w:val="both"/>
              <w:rPr>
                <w:rFonts w:ascii="Arial" w:eastAsia="Arial" w:hAnsi="Arial" w:cs="Arial"/>
                <w:i/>
                <w:sz w:val="24"/>
                <w:szCs w:val="24"/>
              </w:rPr>
            </w:pPr>
            <w:r>
              <w:rPr>
                <w:rFonts w:ascii="Arial" w:eastAsia="Arial" w:hAnsi="Arial" w:cs="Arial"/>
                <w:sz w:val="24"/>
                <w:szCs w:val="24"/>
              </w:rPr>
              <w:t xml:space="preserve">Personal Data </w:t>
            </w:r>
            <w:proofErr w:type="gramStart"/>
            <w:r>
              <w:rPr>
                <w:rFonts w:ascii="Arial" w:eastAsia="Arial" w:hAnsi="Arial" w:cs="Arial"/>
                <w:sz w:val="24"/>
                <w:szCs w:val="24"/>
              </w:rPr>
              <w:t>shall not be retained or processed for longer than is necessary to perform each Party’s respective obligations under the Contract</w:t>
            </w:r>
            <w:proofErr w:type="gramEnd"/>
            <w:r>
              <w:rPr>
                <w:rFonts w:ascii="Arial" w:eastAsia="Arial" w:hAnsi="Arial" w:cs="Arial"/>
                <w:sz w:val="24"/>
                <w:szCs w:val="24"/>
              </w:rPr>
              <w:t xml:space="preserve">. </w:t>
            </w:r>
            <w:r>
              <w:rPr>
                <w:rFonts w:ascii="Arial" w:eastAsia="Arial" w:hAnsi="Arial" w:cs="Arial"/>
                <w:sz w:val="24"/>
                <w:szCs w:val="24"/>
                <w:highlight w:val="white"/>
              </w:rPr>
              <w:t>The Supplier will process and retain Personal Data where required in order to comply with its regulatory and legal obligations in respect of the Personal Data.</w:t>
            </w:r>
          </w:p>
          <w:p w:rsidR="00010922" w:rsidRDefault="00F86E26">
            <w:pPr>
              <w:widowControl/>
              <w:spacing w:before="280" w:after="120" w:line="240" w:lineRule="auto"/>
              <w:jc w:val="both"/>
              <w:rPr>
                <w:rFonts w:ascii="Arial" w:eastAsia="Arial" w:hAnsi="Arial" w:cs="Arial"/>
                <w:sz w:val="24"/>
                <w:szCs w:val="24"/>
              </w:rPr>
            </w:pPr>
            <w:r>
              <w:rPr>
                <w:rFonts w:ascii="Arial" w:eastAsia="Arial" w:hAnsi="Arial" w:cs="Arial"/>
                <w:sz w:val="24"/>
                <w:szCs w:val="24"/>
              </w:rPr>
              <w:t>The Parties will have and maintain privacy policies for the management of Personal Data under the applicable Data Protection Legislation and plans for destruction of data once the Processing is complete.</w:t>
            </w:r>
          </w:p>
          <w:p w:rsidR="00010922" w:rsidRDefault="00F86E26">
            <w:pPr>
              <w:widowControl/>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The Parties agree to erase Personal Data from any computers, storage devices and storage media that are to be retained, and to destroy any physical copies of Personal Data,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w:t>
            </w:r>
            <w:r>
              <w:rPr>
                <w:rFonts w:ascii="Arial" w:eastAsia="Arial" w:hAnsi="Arial" w:cs="Arial"/>
                <w:i/>
                <w:sz w:val="24"/>
                <w:szCs w:val="24"/>
              </w:rPr>
              <w:t>.</w:t>
            </w:r>
            <w:proofErr w:type="gramEnd"/>
          </w:p>
        </w:tc>
      </w:tr>
    </w:tbl>
    <w:p w:rsidR="00010922" w:rsidRDefault="00010922">
      <w:pPr>
        <w:rPr>
          <w:rFonts w:ascii="Arial" w:eastAsia="Arial" w:hAnsi="Arial" w:cs="Arial"/>
          <w:b/>
          <w:sz w:val="24"/>
          <w:szCs w:val="24"/>
        </w:rPr>
      </w:pPr>
    </w:p>
    <w:p w:rsidR="00010922" w:rsidRDefault="00F86E26">
      <w:pPr>
        <w:rPr>
          <w:rFonts w:ascii="Arial" w:eastAsia="Arial" w:hAnsi="Arial" w:cs="Arial"/>
          <w:b/>
          <w:sz w:val="24"/>
          <w:szCs w:val="24"/>
        </w:rPr>
      </w:pPr>
      <w:r>
        <w:br w:type="page"/>
      </w:r>
    </w:p>
    <w:p w:rsidR="00010922" w:rsidRDefault="00F86E26">
      <w:pPr>
        <w:pStyle w:val="Heading1"/>
        <w:numPr>
          <w:ilvl w:val="0"/>
          <w:numId w:val="7"/>
        </w:numPr>
        <w:tabs>
          <w:tab w:val="left" w:pos="0"/>
        </w:tabs>
      </w:pPr>
      <w:bookmarkStart w:id="10" w:name="_heading=h.2s8eyo1" w:colFirst="0" w:colLast="0"/>
      <w:bookmarkEnd w:id="10"/>
      <w:r>
        <w:lastRenderedPageBreak/>
        <w:t>Annex 2 - Joint Controller Agreement</w:t>
      </w:r>
    </w:p>
    <w:p w:rsidR="00010922" w:rsidRDefault="00010922"/>
    <w:p w:rsidR="00010922" w:rsidRDefault="00F86E26">
      <w:pPr>
        <w:tabs>
          <w:tab w:val="left" w:pos="-179"/>
        </w:tabs>
        <w:spacing w:after="120" w:line="240" w:lineRule="auto"/>
        <w:ind w:left="720"/>
        <w:jc w:val="both"/>
        <w:rPr>
          <w:rFonts w:ascii="Arial" w:eastAsia="Arial" w:hAnsi="Arial" w:cs="Arial"/>
        </w:rPr>
      </w:pPr>
      <w:bookmarkStart w:id="11" w:name="_heading=h.17dp8vu" w:colFirst="0" w:colLast="0"/>
      <w:bookmarkEnd w:id="11"/>
      <w:r>
        <w:rPr>
          <w:rFonts w:ascii="Arial" w:eastAsia="Arial" w:hAnsi="Arial" w:cs="Arial"/>
        </w:rPr>
        <w:t>Not Used</w:t>
      </w:r>
    </w:p>
    <w:sectPr w:rsidR="00010922">
      <w:headerReference w:type="default" r:id="rId8"/>
      <w:footerReference w:type="default" r:id="rId9"/>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021" w:rsidRDefault="008A2021">
      <w:pPr>
        <w:spacing w:after="0" w:line="240" w:lineRule="auto"/>
      </w:pPr>
      <w:r>
        <w:separator/>
      </w:r>
    </w:p>
  </w:endnote>
  <w:endnote w:type="continuationSeparator" w:id="0">
    <w:p w:rsidR="008A2021" w:rsidRDefault="008A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922" w:rsidRDefault="00F86E26">
    <w:pPr>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t xml:space="preserve">                                           </w:t>
    </w:r>
  </w:p>
  <w:p w:rsidR="00010922" w:rsidRDefault="00F86E26">
    <w:pPr>
      <w:tabs>
        <w:tab w:val="center" w:pos="4513"/>
        <w:tab w:val="right" w:pos="9026"/>
      </w:tabs>
      <w:spacing w:after="0" w:line="240" w:lineRule="auto"/>
    </w:pPr>
    <w:r>
      <w:rPr>
        <w:rFonts w:ascii="Arial" w:eastAsia="Arial" w:hAnsi="Arial" w:cs="Arial"/>
        <w:sz w:val="20"/>
        <w:szCs w:val="20"/>
      </w:rPr>
      <w:t>Model Version: 4.3</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8F1EE4">
      <w:rPr>
        <w:noProof/>
      </w:rPr>
      <w:t>11</w:t>
    </w:r>
    <w:r>
      <w:fldChar w:fldCharType="end"/>
    </w:r>
    <w:r>
      <w:rPr>
        <w:rFonts w:ascii="Arial" w:eastAsia="Arial" w:hAnsi="Arial" w:cs="Arial"/>
        <w:color w:val="000000"/>
        <w:sz w:val="20"/>
        <w:szCs w:val="20"/>
      </w:rPr>
      <w:t>-</w:t>
    </w:r>
  </w:p>
  <w:p w:rsidR="00010922" w:rsidRDefault="00F86E26">
    <w:pPr>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021" w:rsidRDefault="008A2021">
      <w:pPr>
        <w:spacing w:after="0" w:line="240" w:lineRule="auto"/>
      </w:pPr>
      <w:r>
        <w:separator/>
      </w:r>
    </w:p>
  </w:footnote>
  <w:footnote w:type="continuationSeparator" w:id="0">
    <w:p w:rsidR="008A2021" w:rsidRDefault="008A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922" w:rsidRDefault="00F86E26">
    <w:pPr>
      <w:tabs>
        <w:tab w:val="center" w:pos="4513"/>
        <w:tab w:val="right" w:pos="9026"/>
      </w:tabs>
      <w:spacing w:after="0" w:line="240" w:lineRule="auto"/>
    </w:pPr>
    <w:r>
      <w:rPr>
        <w:rFonts w:ascii="Arial" w:eastAsia="Arial" w:hAnsi="Arial" w:cs="Arial"/>
        <w:b/>
        <w:color w:val="000000"/>
        <w:sz w:val="20"/>
        <w:szCs w:val="20"/>
      </w:rPr>
      <w:t>Joint Schedule 11 (Processing Data)</w:t>
    </w:r>
  </w:p>
  <w:p w:rsidR="00010922" w:rsidRDefault="00F86E26">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64D58"/>
    <w:multiLevelType w:val="multilevel"/>
    <w:tmpl w:val="F97E2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AD4AFB"/>
    <w:multiLevelType w:val="multilevel"/>
    <w:tmpl w:val="9EE4FAB2"/>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E3A50B2"/>
    <w:multiLevelType w:val="multilevel"/>
    <w:tmpl w:val="02F6E9B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2AC9171A"/>
    <w:multiLevelType w:val="multilevel"/>
    <w:tmpl w:val="DE5AD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2CC5C12"/>
    <w:multiLevelType w:val="multilevel"/>
    <w:tmpl w:val="B212F9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2D038E0"/>
    <w:multiLevelType w:val="multilevel"/>
    <w:tmpl w:val="44D4D018"/>
    <w:lvl w:ilvl="0">
      <w:start w:val="1"/>
      <w:numFmt w:val="bullet"/>
      <w:lvlText w:val="●"/>
      <w:lvlJc w:val="left"/>
      <w:pPr>
        <w:ind w:left="720" w:hanging="360"/>
      </w:pPr>
      <w:rPr>
        <w:rFonts w:ascii="Arial" w:eastAsia="Arial" w:hAnsi="Arial" w:cs="Arial"/>
        <w:sz w:val="24"/>
        <w:szCs w:val="24"/>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6EA1686"/>
    <w:multiLevelType w:val="multilevel"/>
    <w:tmpl w:val="A7EA5C9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color w:val="000000"/>
        <w:sz w:val="24"/>
        <w:szCs w:val="24"/>
      </w:rPr>
    </w:lvl>
    <w:lvl w:ilvl="3">
      <w:start w:val="1"/>
      <w:numFmt w:val="decimal"/>
      <w:lvlText w:val="%1.%2.%3.%4"/>
      <w:lvlJc w:val="left"/>
      <w:pPr>
        <w:ind w:left="720" w:hanging="720"/>
      </w:pPr>
      <w:rPr>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B472EE8"/>
    <w:multiLevelType w:val="multilevel"/>
    <w:tmpl w:val="91DAE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4"/>
  </w:num>
  <w:num w:numId="3">
    <w:abstractNumId w:val="0"/>
  </w:num>
  <w:num w:numId="4">
    <w:abstractNumId w:val="3"/>
  </w:num>
  <w:num w:numId="5">
    <w:abstractNumId w:val="5"/>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22"/>
    <w:rsid w:val="00010922"/>
    <w:rsid w:val="003423B0"/>
    <w:rsid w:val="006E5272"/>
    <w:rsid w:val="008A2021"/>
    <w:rsid w:val="008F1EE4"/>
    <w:rsid w:val="00DA300D"/>
    <w:rsid w:val="00F86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8689F"/>
  <w15:docId w15:val="{778FB086-8916-454C-BB06-FCA450E37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widowControl/>
      <w:pBdr>
        <w:top w:val="nil"/>
        <w:left w:val="nil"/>
        <w:bottom w:val="nil"/>
        <w:right w:val="nil"/>
        <w:between w:val="nil"/>
      </w:pBdr>
      <w:tabs>
        <w:tab w:val="center" w:pos="4513"/>
        <w:tab w:val="right" w:pos="9026"/>
      </w:tabs>
      <w:spacing w:after="0" w:line="240" w:lineRule="auto"/>
      <w:outlineLvl w:val="0"/>
    </w:pPr>
    <w:rPr>
      <w:rFonts w:ascii="Arial" w:eastAsia="Arial" w:hAnsi="Arial" w:cs="Arial"/>
      <w:b/>
      <w:color w:val="000000"/>
      <w:sz w:val="36"/>
      <w:szCs w:val="36"/>
    </w:rPr>
  </w:style>
  <w:style w:type="paragraph" w:styleId="Heading2">
    <w:name w:val="heading 2"/>
    <w:basedOn w:val="Normal"/>
    <w:next w:val="Normal"/>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widowControl/>
      <w:pBdr>
        <w:top w:val="nil"/>
        <w:left w:val="nil"/>
        <w:bottom w:val="nil"/>
        <w:right w:val="nil"/>
        <w:between w:val="nil"/>
      </w:pBdr>
      <w:spacing w:after="220" w:line="240" w:lineRule="auto"/>
      <w:jc w:val="both"/>
      <w:outlineLvl w:val="2"/>
    </w:pPr>
    <w:rPr>
      <w:rFonts w:ascii="Arial" w:eastAsia="Arial" w:hAnsi="Arial" w:cs="Arial"/>
      <w:b/>
      <w:color w:val="000000"/>
      <w:sz w:val="24"/>
      <w:szCs w:val="24"/>
    </w:rPr>
  </w:style>
  <w:style w:type="paragraph" w:styleId="Heading4">
    <w:name w:val="heading 4"/>
    <w:basedOn w:val="Normal"/>
    <w:next w:val="Normal"/>
    <w:pPr>
      <w:widowControl/>
      <w:pBdr>
        <w:top w:val="nil"/>
        <w:left w:val="nil"/>
        <w:bottom w:val="nil"/>
        <w:right w:val="nil"/>
        <w:between w:val="nil"/>
      </w:pBdr>
      <w:tabs>
        <w:tab w:val="left" w:pos="2268"/>
      </w:tabs>
      <w:spacing w:after="240" w:line="240" w:lineRule="auto"/>
      <w:ind w:left="2268" w:hanging="850"/>
      <w:jc w:val="both"/>
      <w:outlineLvl w:val="3"/>
    </w:pPr>
    <w:rPr>
      <w:rFonts w:ascii="Arial" w:eastAsia="Arial" w:hAnsi="Arial" w:cs="Arial"/>
      <w:color w:val="000000"/>
    </w:rPr>
  </w:style>
  <w:style w:type="paragraph" w:styleId="Heading5">
    <w:name w:val="heading 5"/>
    <w:basedOn w:val="Normal"/>
    <w:next w:val="Normal"/>
    <w:pPr>
      <w:widowControl/>
      <w:pBdr>
        <w:top w:val="nil"/>
        <w:left w:val="nil"/>
        <w:bottom w:val="nil"/>
        <w:right w:val="nil"/>
        <w:between w:val="nil"/>
      </w:pBdr>
      <w:tabs>
        <w:tab w:val="left" w:pos="1985"/>
      </w:tabs>
      <w:spacing w:after="240" w:line="240" w:lineRule="auto"/>
      <w:ind w:left="1985" w:hanging="566"/>
      <w:jc w:val="both"/>
      <w:outlineLvl w:val="4"/>
    </w:pPr>
    <w:rPr>
      <w:rFonts w:ascii="Arial" w:eastAsia="Arial" w:hAnsi="Arial" w:cs="Arial"/>
      <w:color w:val="000000"/>
    </w:rPr>
  </w:style>
  <w:style w:type="paragraph" w:styleId="Heading6">
    <w:name w:val="heading 6"/>
    <w:basedOn w:val="Normal"/>
    <w:next w:val="Normal"/>
    <w:pPr>
      <w:widowControl/>
      <w:pBdr>
        <w:top w:val="nil"/>
        <w:left w:val="nil"/>
        <w:bottom w:val="nil"/>
        <w:right w:val="nil"/>
        <w:between w:val="nil"/>
      </w:pBdr>
      <w:tabs>
        <w:tab w:val="left" w:pos="4320"/>
      </w:tabs>
      <w:spacing w:after="240" w:line="240" w:lineRule="auto"/>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CzDrbRxlae0MLTOieXQSbHPkhQ==">CgMxLjAyCGguZ2pkZ3hzMgloLjMwajB6bGwyCWguMWZvYjl0ZTIJaC4zem55c2g3MgloLjJldDkycDAyCGgudHlqY3d0MgloLjNkeTZ2a20yCWguMXQzaDVzZjIJaC40ZDM0b2c4MgloLjJzOGV5bzEyCWguMTdkcDh2dTgAciExRkVHSGN5cmVLZ2tSQzV4R0tCWTRMWTN5TnJ3U3BFVUg=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Rachelle Reynolds</dc:creator>
  <cp:lastModifiedBy>Gail Thomas</cp:lastModifiedBy>
  <cp:revision>4</cp:revision>
  <dcterms:created xsi:type="dcterms:W3CDTF">2023-04-04T17:04:00Z</dcterms:created>
  <dcterms:modified xsi:type="dcterms:W3CDTF">2024-12-10T11:55:00Z</dcterms:modified>
</cp:coreProperties>
</file>